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76" w:rsidRPr="00F12573" w:rsidRDefault="00374476" w:rsidP="003744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573">
        <w:rPr>
          <w:rFonts w:ascii="Times New Roman" w:hAnsi="Times New Roman" w:cs="Times New Roman"/>
          <w:b/>
          <w:sz w:val="28"/>
          <w:szCs w:val="28"/>
        </w:rPr>
        <w:t>Межрайонной природоохранной прокуратурой Московской области пресечена деятельность лиц, размещающих в сети «Интернет» информацию о реализации запрещенных орудий лова водных биологических ресурсов</w:t>
      </w:r>
    </w:p>
    <w:p w:rsidR="00374476" w:rsidRDefault="00374476" w:rsidP="00374476">
      <w:pPr>
        <w:rPr>
          <w:rFonts w:ascii="Times New Roman" w:hAnsi="Times New Roman" w:cs="Times New Roman"/>
          <w:sz w:val="28"/>
          <w:szCs w:val="28"/>
        </w:rPr>
      </w:pPr>
    </w:p>
    <w:p w:rsidR="00374476" w:rsidRDefault="00374476" w:rsidP="00374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мониторинга сети «Интернет» межрайонной природоохранной прокуратурой Московской области выявлены случаи размещения в свободном доступе информации о продаже так называемых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электроудочек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электроловов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32 сайтах.</w:t>
      </w:r>
    </w:p>
    <w:p w:rsidR="00374476" w:rsidRPr="00184FB4" w:rsidRDefault="00374476" w:rsidP="00374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подобных орудий лова законом запрещено. Так, в</w:t>
      </w:r>
      <w:r w:rsidRPr="00B8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пункта 15.2 Правил рыболовства для Волжско-Каспийского </w:t>
      </w:r>
      <w:proofErr w:type="spellStart"/>
      <w:r w:rsidRPr="00B8381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B8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бассейна,</w:t>
      </w:r>
      <w:r w:rsidRPr="00B8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приказом Минсельхоза России </w:t>
      </w:r>
      <w:r w:rsidRPr="00B838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18.11.2014 № 453, в границы которого входит, в том числе Московская область, при осуществлении добычи водных биологических ресурсов запрещается использовать орудия и способы добычи, воздействующие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3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водные биологические ресурсы электрическим током.</w:t>
      </w:r>
    </w:p>
    <w:p w:rsidR="00374476" w:rsidRPr="00B8381F" w:rsidRDefault="00374476" w:rsidP="0037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выявленными фактами размещения в свободном доступе противоправной информации межрайонный природоохранный прокурор Московской области обратился в Красногорский городской суд Московской области с административными исковыми заявлениями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признании информации о продаже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электроудочек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электроловов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запрещенной к распространению на территории Российской Федерации, ограничении доступа к страницам в сети «Интернет», на которых размещены объявления.</w:t>
      </w:r>
    </w:p>
    <w:p w:rsidR="00374476" w:rsidRPr="00B8381F" w:rsidRDefault="00374476" w:rsidP="0037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Решениями Красногорского городского суда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исковые требования природоохранного прокурора удовлетворены в полном объеме.</w:t>
      </w:r>
    </w:p>
    <w:p w:rsidR="00374476" w:rsidRDefault="00374476" w:rsidP="00374476">
      <w:pPr>
        <w:rPr>
          <w:rFonts w:ascii="Times New Roman" w:hAnsi="Times New Roman" w:cs="Times New Roman"/>
          <w:sz w:val="28"/>
          <w:szCs w:val="28"/>
        </w:rPr>
      </w:pPr>
    </w:p>
    <w:p w:rsidR="00374476" w:rsidRDefault="00374476" w:rsidP="0037447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межрайонного</w:t>
      </w:r>
    </w:p>
    <w:p w:rsidR="00374476" w:rsidRDefault="00374476" w:rsidP="0037447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природоохранного прокурора </w:t>
      </w:r>
    </w:p>
    <w:p w:rsidR="00374476" w:rsidRDefault="00374476" w:rsidP="0037447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С.С. Соколов</w:t>
      </w:r>
    </w:p>
    <w:p w:rsidR="00230E63" w:rsidRDefault="00230E63">
      <w:bookmarkStart w:id="0" w:name="_GoBack"/>
      <w:bookmarkEnd w:id="0"/>
    </w:p>
    <w:sectPr w:rsidR="0023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C6"/>
    <w:rsid w:val="00230E63"/>
    <w:rsid w:val="002517C6"/>
    <w:rsid w:val="0037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FAB86-81B0-4725-8F4D-101108F2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 Дарья Евгеньевна</dc:creator>
  <cp:keywords/>
  <dc:description/>
  <cp:lastModifiedBy>Булыгина Дарья Евгеньевна</cp:lastModifiedBy>
  <cp:revision>2</cp:revision>
  <dcterms:created xsi:type="dcterms:W3CDTF">2022-12-11T11:42:00Z</dcterms:created>
  <dcterms:modified xsi:type="dcterms:W3CDTF">2022-12-11T11:43:00Z</dcterms:modified>
</cp:coreProperties>
</file>